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85"/>
        <w:gridCol w:w="5303"/>
      </w:tblGrid>
      <w:tr w:rsidR="006A79E3" w:rsidRPr="006A79E3" w:rsidTr="007033D2">
        <w:tc>
          <w:tcPr>
            <w:tcW w:w="5000" w:type="pct"/>
            <w:gridSpan w:val="2"/>
          </w:tcPr>
          <w:p w:rsidR="006A79E3" w:rsidRDefault="006A79E3" w:rsidP="007033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</w:pPr>
            <w:bookmarkStart w:id="0" w:name="_GoBack"/>
            <w:bookmarkEnd w:id="0"/>
            <w:r w:rsidRPr="005D5535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Prilog 7. - Završno izvješće</w:t>
            </w:r>
            <w:r w:rsidRPr="006A79E3">
              <w:rPr>
                <w:rStyle w:val="FootnoteReference"/>
                <w:rFonts w:ascii="Times New Roman" w:hAnsi="Times New Roman" w:cs="Times New Roman"/>
                <w:b/>
                <w:sz w:val="24"/>
                <w:szCs w:val="24"/>
                <w:lang w:val="hr-HR"/>
              </w:rPr>
              <w:footnoteReference w:id="1"/>
            </w:r>
          </w:p>
          <w:p w:rsidR="006A79E3" w:rsidRPr="006A79E3" w:rsidRDefault="006A79E3" w:rsidP="007033D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6A79E3" w:rsidRPr="005D5535" w:rsidTr="007033D2">
        <w:tc>
          <w:tcPr>
            <w:tcW w:w="2145" w:type="pct"/>
          </w:tcPr>
          <w:p w:rsidR="006A79E3" w:rsidRPr="006A79E3" w:rsidRDefault="006A79E3" w:rsidP="007033D2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Kod projekta</w:t>
            </w:r>
          </w:p>
        </w:tc>
        <w:tc>
          <w:tcPr>
            <w:tcW w:w="2855" w:type="pct"/>
          </w:tcPr>
          <w:p w:rsidR="006A79E3" w:rsidRPr="006A79E3" w:rsidRDefault="006A79E3" w:rsidP="007033D2">
            <w:pP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 ugovoru o dodjeli bespovratnih sredstava</w:t>
            </w:r>
          </w:p>
        </w:tc>
      </w:tr>
      <w:tr w:rsidR="006A79E3" w:rsidRPr="005D5535" w:rsidTr="007033D2">
        <w:tc>
          <w:tcPr>
            <w:tcW w:w="2145" w:type="pct"/>
          </w:tcPr>
          <w:p w:rsidR="006A79E3" w:rsidRPr="006A79E3" w:rsidRDefault="006A79E3" w:rsidP="007033D2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Naziv projekta</w:t>
            </w:r>
          </w:p>
        </w:tc>
        <w:tc>
          <w:tcPr>
            <w:tcW w:w="2855" w:type="pct"/>
          </w:tcPr>
          <w:p w:rsidR="006A79E3" w:rsidRPr="006A79E3" w:rsidRDefault="006A79E3" w:rsidP="007033D2">
            <w:pP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 ugovoru o dodjeli bespovratnih sredstava</w:t>
            </w:r>
          </w:p>
        </w:tc>
      </w:tr>
      <w:tr w:rsidR="006A79E3" w:rsidRPr="005D5535" w:rsidTr="007033D2">
        <w:tc>
          <w:tcPr>
            <w:tcW w:w="2145" w:type="pct"/>
          </w:tcPr>
          <w:p w:rsidR="006A79E3" w:rsidRPr="006A79E3" w:rsidRDefault="006A79E3" w:rsidP="00FF41AA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Naziv/ime </w:t>
            </w:r>
            <w:r w:rsidR="00FF41A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</w:t>
            </w:r>
            <w:r w:rsidR="00FF41AA"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orisnika</w:t>
            </w:r>
          </w:p>
        </w:tc>
        <w:tc>
          <w:tcPr>
            <w:tcW w:w="2855" w:type="pct"/>
          </w:tcPr>
          <w:p w:rsidR="006A79E3" w:rsidRPr="006A79E3" w:rsidRDefault="006A79E3" w:rsidP="007033D2">
            <w:pP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 ugovoru o dodjeli bespovratnih sredstava</w:t>
            </w:r>
          </w:p>
        </w:tc>
      </w:tr>
      <w:tr w:rsidR="006A79E3" w:rsidRPr="006A79E3" w:rsidTr="007033D2">
        <w:tc>
          <w:tcPr>
            <w:tcW w:w="2145" w:type="pct"/>
          </w:tcPr>
          <w:p w:rsidR="006A79E3" w:rsidRPr="006A79E3" w:rsidRDefault="006A79E3" w:rsidP="007033D2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Datum izvještavanja </w:t>
            </w:r>
          </w:p>
        </w:tc>
        <w:tc>
          <w:tcPr>
            <w:tcW w:w="2855" w:type="pct"/>
          </w:tcPr>
          <w:p w:rsidR="006A79E3" w:rsidRPr="006A79E3" w:rsidRDefault="006A79E3" w:rsidP="007033D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d/m/g</w:t>
            </w:r>
          </w:p>
        </w:tc>
      </w:tr>
      <w:tr w:rsidR="006A79E3" w:rsidRPr="005D5535" w:rsidTr="007033D2">
        <w:tc>
          <w:tcPr>
            <w:tcW w:w="5000" w:type="pct"/>
            <w:gridSpan w:val="2"/>
            <w:shd w:val="clear" w:color="auto" w:fill="F2F2F2" w:themeFill="background1" w:themeFillShade="F2"/>
          </w:tcPr>
          <w:p w:rsidR="006A79E3" w:rsidRPr="006A79E3" w:rsidRDefault="006A79E3" w:rsidP="007033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Prihodi</w:t>
            </w:r>
          </w:p>
          <w:p w:rsidR="006A79E3" w:rsidRPr="006A79E3" w:rsidRDefault="006A79E3" w:rsidP="007033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Ako se na projekt primjenjuje članak 61. stavci 1.-6. Uredbe (EU) br. 1303/2013 te je</w:t>
            </w:r>
          </w:p>
          <w:p w:rsidR="006A79E3" w:rsidRPr="006A79E3" w:rsidRDefault="006A79E3" w:rsidP="007033D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potencijalni neto prihod projekta procijenjen unaprijed izračunom diskontiranog neto prihoda projekta, ili </w:t>
            </w:r>
          </w:p>
          <w:p w:rsidR="006A79E3" w:rsidRPr="006A79E3" w:rsidRDefault="006A79E3" w:rsidP="007033D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potencijalni neto prihod projekta objektivno nije moguće utvrditi unaprijed</w:t>
            </w:r>
          </w:p>
        </w:tc>
      </w:tr>
      <w:tr w:rsidR="006A79E3" w:rsidRPr="006A79E3" w:rsidTr="007033D2">
        <w:tc>
          <w:tcPr>
            <w:tcW w:w="2145" w:type="pct"/>
          </w:tcPr>
          <w:p w:rsidR="006A79E3" w:rsidRPr="006A79E3" w:rsidRDefault="006A79E3" w:rsidP="007033D2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Ukupan iznos ostvarenog prihoda do završetka provedbe projekta</w:t>
            </w:r>
          </w:p>
        </w:tc>
        <w:tc>
          <w:tcPr>
            <w:tcW w:w="2855" w:type="pct"/>
          </w:tcPr>
          <w:p w:rsidR="006A79E3" w:rsidRPr="006A79E3" w:rsidRDefault="006A79E3" w:rsidP="007033D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HRK, stvarne vrijednosti</w:t>
            </w:r>
          </w:p>
        </w:tc>
      </w:tr>
      <w:tr w:rsidR="006A79E3" w:rsidRPr="005D5535" w:rsidTr="007033D2">
        <w:tc>
          <w:tcPr>
            <w:tcW w:w="2145" w:type="pct"/>
          </w:tcPr>
          <w:p w:rsidR="006A79E3" w:rsidRPr="006A79E3" w:rsidRDefault="006A79E3" w:rsidP="007033D2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Revidirani iznos procijenjenog ukupnog neto prihoda utvrđenog  izračunom diskontiranog neto prihoda projekta</w:t>
            </w:r>
          </w:p>
        </w:tc>
        <w:tc>
          <w:tcPr>
            <w:tcW w:w="2855" w:type="pct"/>
          </w:tcPr>
          <w:p w:rsidR="006A79E3" w:rsidRPr="006A79E3" w:rsidRDefault="006A79E3" w:rsidP="007033D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HRK, u slučaju većih izmjena uvjeta pod kojima se projekt provodi , koje rezultiraju modifikacijama ključnih varijabli/parametara korištenih u prvotnoj procjeni investicijskog troška i neto prihoda , koje su mogle imati učinak na procijenjeni financijski jaz, podržanog procjenom financijskog jaza u Prilogu</w:t>
            </w:r>
          </w:p>
        </w:tc>
      </w:tr>
      <w:tr w:rsidR="006A79E3" w:rsidRPr="005D5535" w:rsidTr="007033D2">
        <w:tc>
          <w:tcPr>
            <w:tcW w:w="2145" w:type="pct"/>
          </w:tcPr>
          <w:p w:rsidR="006A79E3" w:rsidRPr="006A79E3" w:rsidRDefault="006A79E3" w:rsidP="007033D2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Prilog: procjena ili ponovna procjena prihoda i financijskog jaza, utemeljena na revidiranim Smjernicama o primjeni članka 61. za EFRR i KF Uredbe (EU) br. 1303/2013: Projekti koji ostvaruju prihode.</w:t>
            </w:r>
          </w:p>
        </w:tc>
        <w:tc>
          <w:tcPr>
            <w:tcW w:w="2855" w:type="pct"/>
          </w:tcPr>
          <w:p w:rsidR="006A79E3" w:rsidRPr="006A79E3" w:rsidRDefault="006A79E3" w:rsidP="007033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6A79E3" w:rsidRPr="006A79E3" w:rsidTr="007033D2">
        <w:tc>
          <w:tcPr>
            <w:tcW w:w="5000" w:type="pct"/>
            <w:gridSpan w:val="2"/>
            <w:shd w:val="clear" w:color="auto" w:fill="F2F2F2" w:themeFill="background1" w:themeFillShade="F2"/>
          </w:tcPr>
          <w:p w:rsidR="006A79E3" w:rsidRPr="006A79E3" w:rsidRDefault="006A79E3" w:rsidP="007033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Trajnost</w:t>
            </w:r>
          </w:p>
        </w:tc>
      </w:tr>
      <w:tr w:rsidR="006A79E3" w:rsidRPr="005D5535" w:rsidTr="007033D2">
        <w:tc>
          <w:tcPr>
            <w:tcW w:w="2145" w:type="pct"/>
          </w:tcPr>
          <w:p w:rsidR="006A79E3" w:rsidRPr="006A79E3" w:rsidRDefault="006A79E3" w:rsidP="007033D2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Korištenje projektnih rezultata</w:t>
            </w:r>
          </w:p>
        </w:tc>
        <w:tc>
          <w:tcPr>
            <w:tcW w:w="2855" w:type="pct"/>
          </w:tcPr>
          <w:p w:rsidR="006A79E3" w:rsidRPr="006A79E3" w:rsidRDefault="006A79E3" w:rsidP="007033D2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Opisati kako će ostvareni rezultati i nastali proizvodi tijekom provedbe projekta biti korišteni nakon njegova dovršetka, specificirati za koje usluge i aktivnosti. Informacije se trebaju odnositi na specifične ciljeve projekta i ciljane skupine. Treba se referirati na i komentirati sve </w:t>
            </w:r>
            <w:proofErr w:type="spellStart"/>
            <w:r w:rsidRPr="006A79E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isporučevine</w:t>
            </w:r>
            <w:proofErr w:type="spellEnd"/>
            <w:r w:rsidRPr="006A79E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i rezultate naznačene u Završnom zahtjevu za nadoknadom sredstava dijelu 2 i 3.</w:t>
            </w:r>
          </w:p>
          <w:p w:rsidR="006A79E3" w:rsidRPr="006A79E3" w:rsidRDefault="006A79E3" w:rsidP="007033D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Mogu li osobe i organizacije izvan opsega projekta imati koristi od projektnih rezultata? opisati mogući sadržaj i potencijalne korisnike, ciljane skupine, ako </w:t>
            </w:r>
            <w:r w:rsidRPr="006A79E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lastRenderedPageBreak/>
              <w:t>je primjenjivo.</w:t>
            </w:r>
          </w:p>
        </w:tc>
      </w:tr>
      <w:tr w:rsidR="006A79E3" w:rsidRPr="005D5535" w:rsidTr="007033D2">
        <w:tc>
          <w:tcPr>
            <w:tcW w:w="2145" w:type="pct"/>
          </w:tcPr>
          <w:p w:rsidR="006A79E3" w:rsidRPr="006A79E3" w:rsidRDefault="006A79E3" w:rsidP="007033D2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Vlasništvo nad projektnim rezultatima</w:t>
            </w:r>
          </w:p>
        </w:tc>
        <w:tc>
          <w:tcPr>
            <w:tcW w:w="2855" w:type="pct"/>
          </w:tcPr>
          <w:p w:rsidR="006A79E3" w:rsidRPr="006A79E3" w:rsidRDefault="006A79E3" w:rsidP="007033D2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Opisati tko će biti vlasnik i upravljati infrastrukturom i proizvodima koji su nastali/nabavljeni (od strane korisnika ili partnera), planiraju li se prijenosi imovine, molimo specificirati. Ako je potrebno navesti puno informacija, molimo izraditi prilog Izvješću. </w:t>
            </w:r>
          </w:p>
        </w:tc>
      </w:tr>
      <w:tr w:rsidR="006A79E3" w:rsidRPr="005D5535" w:rsidTr="007033D2">
        <w:tc>
          <w:tcPr>
            <w:tcW w:w="2145" w:type="pct"/>
          </w:tcPr>
          <w:p w:rsidR="006A79E3" w:rsidRPr="006A79E3" w:rsidRDefault="006A79E3" w:rsidP="007033D2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Institucionalna i organizacijska trajnost</w:t>
            </w:r>
          </w:p>
        </w:tc>
        <w:tc>
          <w:tcPr>
            <w:tcW w:w="2855" w:type="pct"/>
          </w:tcPr>
          <w:p w:rsidR="006A79E3" w:rsidRPr="006A79E3" w:rsidRDefault="006A79E3" w:rsidP="007033D2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Opisati institucionalnu i organizacijsku trajnost projektnih rezultata npr. a) planirane promjene, ako ih ima, u odnosu na aktivnosti i djelovanje organizacije nakon dovršetka projekta; b) ustrojavanje odjela ili institucije (u posljednjem slučaju referirati se na specifične dokumente), c) je su li nabavljene sve zahtijevane dozvole/licence za operaciju, specificirati; d) planirane izmjene u strukturi osoblja (smanjenje/porast zaposlenih), komentirati hoće li članovi projektnog tima i dalje raditi s projektnim rezultatima; e) planirana trajnost suradnje s projektnim partnerskim institucijama; f) postoje li planovi za nove projekte povezane s rezultatima nastalima u okviru sadašnjeg projekta.</w:t>
            </w:r>
          </w:p>
        </w:tc>
      </w:tr>
      <w:tr w:rsidR="006A79E3" w:rsidRPr="005D5535" w:rsidTr="007033D2">
        <w:tc>
          <w:tcPr>
            <w:tcW w:w="2145" w:type="pct"/>
          </w:tcPr>
          <w:p w:rsidR="006A79E3" w:rsidRPr="006A79E3" w:rsidRDefault="006A79E3" w:rsidP="007033D2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Institucionalna i organizacijska trajnost</w:t>
            </w:r>
          </w:p>
        </w:tc>
        <w:tc>
          <w:tcPr>
            <w:tcW w:w="2855" w:type="pct"/>
          </w:tcPr>
          <w:p w:rsidR="006A79E3" w:rsidRPr="006A79E3" w:rsidRDefault="006A79E3" w:rsidP="007033D2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Opisati izvore financiranja za iskorištavanje novonastale infrastrukture / proizvoda, za isporuku novonastalih usluga, za  aktivnosti, itd. Ako postoji potreba za dodatnim materijalima i opremom za rad ili pružanje usluga,koji su planirani izvori financiranja?</w:t>
            </w:r>
          </w:p>
        </w:tc>
      </w:tr>
      <w:tr w:rsidR="006A79E3" w:rsidRPr="005D5535" w:rsidTr="007033D2">
        <w:tc>
          <w:tcPr>
            <w:tcW w:w="2145" w:type="pct"/>
          </w:tcPr>
          <w:p w:rsidR="006A79E3" w:rsidRPr="006A79E3" w:rsidRDefault="006A79E3" w:rsidP="007033D2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Ex-post praćenje</w:t>
            </w:r>
          </w:p>
        </w:tc>
        <w:tc>
          <w:tcPr>
            <w:tcW w:w="2855" w:type="pct"/>
          </w:tcPr>
          <w:p w:rsidR="006A79E3" w:rsidRPr="006A79E3" w:rsidRDefault="006A79E3" w:rsidP="007033D2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Navedite koja institucija (ili administrativna jedinica) je odgovorna za održivost aktivnosti nakon dovršetka projekta. Opišite podjelu odgovornosti između korisnika i partnera, ako je to moguće.</w:t>
            </w:r>
          </w:p>
          <w:p w:rsidR="006A79E3" w:rsidRPr="006A79E3" w:rsidRDefault="006A79E3" w:rsidP="007033D2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Navedite koja institucija (ili administrativna jedinica) će biti zadužena za praćenje pokazatelja projekta koji se planiraju postići nakon provedbe te za pripremu Izvješća nakon provedbe projekta.</w:t>
            </w:r>
          </w:p>
          <w:p w:rsidR="006A79E3" w:rsidRPr="006A79E3" w:rsidRDefault="006A79E3" w:rsidP="007033D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Navedite metode i vremensko razdoblje za prikupljanje potrebnih podataka za  praćenje pokazatelja(ako je primjenjivo) nakon dovršetka projekta.</w:t>
            </w:r>
          </w:p>
        </w:tc>
      </w:tr>
      <w:tr w:rsidR="006A79E3" w:rsidRPr="005D5535" w:rsidTr="007033D2">
        <w:tc>
          <w:tcPr>
            <w:tcW w:w="5000" w:type="pct"/>
            <w:gridSpan w:val="2"/>
            <w:shd w:val="clear" w:color="auto" w:fill="F2F2F2" w:themeFill="background1" w:themeFillShade="F2"/>
          </w:tcPr>
          <w:p w:rsidR="006A79E3" w:rsidRPr="006A79E3" w:rsidRDefault="006A79E3" w:rsidP="007033D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Problemi tijekom provedbe</w:t>
            </w:r>
          </w:p>
          <w:p w:rsidR="006A79E3" w:rsidRPr="006A79E3" w:rsidRDefault="006A79E3" w:rsidP="007033D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Opisati probleme koji imaju ili su mogli biti od utjecaja na provedbu i rezultate projekta - uključujući odgode ili otkazivanja aktivnosti, promjene </w:t>
            </w:r>
            <w:proofErr w:type="spellStart"/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isporučevina</w:t>
            </w:r>
            <w:proofErr w:type="spellEnd"/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, promjene ciljeva, potreba za više sredstava ili nedostatak sufinanciranja, </w:t>
            </w:r>
            <w:proofErr w:type="spellStart"/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itd</w:t>
            </w:r>
            <w:proofErr w:type="spellEnd"/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- koji su nastali i kako su riješeni</w:t>
            </w:r>
          </w:p>
        </w:tc>
      </w:tr>
      <w:tr w:rsidR="006A79E3" w:rsidRPr="006A79E3" w:rsidTr="007033D2">
        <w:tc>
          <w:tcPr>
            <w:tcW w:w="2145" w:type="pct"/>
          </w:tcPr>
          <w:p w:rsidR="006A79E3" w:rsidRPr="006A79E3" w:rsidRDefault="006A79E3" w:rsidP="007033D2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Opis problema</w:t>
            </w:r>
          </w:p>
        </w:tc>
        <w:tc>
          <w:tcPr>
            <w:tcW w:w="2855" w:type="pct"/>
          </w:tcPr>
          <w:p w:rsidR="006A79E3" w:rsidRPr="006A79E3" w:rsidRDefault="006A79E3" w:rsidP="007033D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6A79E3" w:rsidRPr="006A79E3" w:rsidTr="007033D2">
        <w:tc>
          <w:tcPr>
            <w:tcW w:w="2145" w:type="pct"/>
          </w:tcPr>
          <w:p w:rsidR="006A79E3" w:rsidRPr="006A79E3" w:rsidRDefault="006A79E3" w:rsidP="007033D2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Poduzete mjere</w:t>
            </w:r>
          </w:p>
        </w:tc>
        <w:tc>
          <w:tcPr>
            <w:tcW w:w="2855" w:type="pct"/>
          </w:tcPr>
          <w:p w:rsidR="006A79E3" w:rsidRPr="006A79E3" w:rsidRDefault="006A79E3" w:rsidP="007033D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6A79E3" w:rsidRPr="006A79E3" w:rsidTr="007033D2">
        <w:tc>
          <w:tcPr>
            <w:tcW w:w="2145" w:type="pct"/>
          </w:tcPr>
          <w:p w:rsidR="006A79E3" w:rsidRPr="006A79E3" w:rsidRDefault="006A79E3" w:rsidP="007033D2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Rezultat</w:t>
            </w:r>
          </w:p>
        </w:tc>
        <w:tc>
          <w:tcPr>
            <w:tcW w:w="2855" w:type="pct"/>
          </w:tcPr>
          <w:p w:rsidR="006A79E3" w:rsidRPr="006A79E3" w:rsidRDefault="006A79E3" w:rsidP="007033D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6A79E3" w:rsidRPr="005D5535" w:rsidTr="007033D2">
        <w:tc>
          <w:tcPr>
            <w:tcW w:w="5000" w:type="pct"/>
            <w:gridSpan w:val="2"/>
            <w:shd w:val="clear" w:color="auto" w:fill="F2F2F2" w:themeFill="background1" w:themeFillShade="F2"/>
          </w:tcPr>
          <w:p w:rsidR="006A79E3" w:rsidRPr="006A79E3" w:rsidRDefault="006A79E3" w:rsidP="007033D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Javnost</w:t>
            </w:r>
          </w:p>
          <w:p w:rsidR="006A79E3" w:rsidRPr="006A79E3" w:rsidRDefault="006A79E3" w:rsidP="007033D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Za svaku od mjera javnosti naznačenu u Prilogu: Opis i proračun projekta</w:t>
            </w:r>
          </w:p>
        </w:tc>
      </w:tr>
      <w:tr w:rsidR="006A79E3" w:rsidRPr="006A79E3" w:rsidTr="007033D2">
        <w:tc>
          <w:tcPr>
            <w:tcW w:w="2145" w:type="pct"/>
          </w:tcPr>
          <w:p w:rsidR="006A79E3" w:rsidRPr="006A79E3" w:rsidRDefault="006A79E3" w:rsidP="007033D2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Tip medija</w:t>
            </w:r>
          </w:p>
        </w:tc>
        <w:tc>
          <w:tcPr>
            <w:tcW w:w="2855" w:type="pct"/>
          </w:tcPr>
          <w:p w:rsidR="006A79E3" w:rsidRPr="006A79E3" w:rsidRDefault="006A79E3" w:rsidP="007033D2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Kao u Prilogu: Opis i proračun projekta</w:t>
            </w:r>
          </w:p>
        </w:tc>
      </w:tr>
      <w:tr w:rsidR="006A79E3" w:rsidRPr="005D5535" w:rsidTr="007033D2">
        <w:tc>
          <w:tcPr>
            <w:tcW w:w="2145" w:type="pct"/>
          </w:tcPr>
          <w:p w:rsidR="006A79E3" w:rsidRPr="006A79E3" w:rsidRDefault="006A79E3" w:rsidP="007033D2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Provedene mjere</w:t>
            </w:r>
          </w:p>
        </w:tc>
        <w:tc>
          <w:tcPr>
            <w:tcW w:w="2855" w:type="pct"/>
          </w:tcPr>
          <w:p w:rsidR="006A79E3" w:rsidRPr="006A79E3" w:rsidRDefault="006A79E3" w:rsidP="007033D2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Opisati provedenu mjeru naznačujući pojedinosti </w:t>
            </w:r>
            <w:r w:rsidRPr="006A79E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lastRenderedPageBreak/>
              <w:t>(lokaciju, mjesto, adresu, brojnost)</w:t>
            </w:r>
          </w:p>
        </w:tc>
      </w:tr>
      <w:tr w:rsidR="006A79E3" w:rsidRPr="005D5535" w:rsidTr="007033D2">
        <w:tc>
          <w:tcPr>
            <w:tcW w:w="2145" w:type="pct"/>
          </w:tcPr>
          <w:p w:rsidR="006A79E3" w:rsidRPr="006A79E3" w:rsidRDefault="006A79E3" w:rsidP="007033D2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Prilog: popratna dokumentacija za provedbu mjera javnosti</w:t>
            </w:r>
          </w:p>
        </w:tc>
        <w:tc>
          <w:tcPr>
            <w:tcW w:w="2855" w:type="pct"/>
          </w:tcPr>
          <w:p w:rsidR="006A79E3" w:rsidRPr="006A79E3" w:rsidRDefault="006A79E3" w:rsidP="007033D2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Samo za one koji nisu podneseni sa Zahtjevom za nadoknadu sredstava</w:t>
            </w:r>
          </w:p>
        </w:tc>
      </w:tr>
      <w:tr w:rsidR="006A79E3" w:rsidRPr="005D5535" w:rsidTr="007033D2">
        <w:tc>
          <w:tcPr>
            <w:tcW w:w="5000" w:type="pct"/>
            <w:gridSpan w:val="2"/>
            <w:shd w:val="clear" w:color="auto" w:fill="F2F2F2" w:themeFill="background1" w:themeFillShade="F2"/>
          </w:tcPr>
          <w:p w:rsidR="006A79E3" w:rsidRPr="006A79E3" w:rsidRDefault="006A79E3" w:rsidP="007033D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Horizontalne teme</w:t>
            </w:r>
          </w:p>
          <w:p w:rsidR="006A79E3" w:rsidRPr="006A79E3" w:rsidRDefault="006A79E3" w:rsidP="007033D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Za svaku od horizontalnih tema naznačenih u Prilogu: Opis i proračun projekta</w:t>
            </w:r>
          </w:p>
        </w:tc>
      </w:tr>
      <w:tr w:rsidR="006A79E3" w:rsidRPr="006A79E3" w:rsidTr="007033D2">
        <w:tc>
          <w:tcPr>
            <w:tcW w:w="2145" w:type="pct"/>
          </w:tcPr>
          <w:p w:rsidR="006A79E3" w:rsidRPr="006A79E3" w:rsidRDefault="006A79E3" w:rsidP="007033D2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Horizontalni aspekti</w:t>
            </w:r>
          </w:p>
        </w:tc>
        <w:tc>
          <w:tcPr>
            <w:tcW w:w="2855" w:type="pct"/>
          </w:tcPr>
          <w:p w:rsidR="006A79E3" w:rsidRPr="006A79E3" w:rsidRDefault="006A79E3" w:rsidP="007033D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Kao u Prilogu: Opis i proračun projekta</w:t>
            </w:r>
          </w:p>
        </w:tc>
      </w:tr>
      <w:tr w:rsidR="006A79E3" w:rsidRPr="006A79E3" w:rsidTr="007033D2">
        <w:tc>
          <w:tcPr>
            <w:tcW w:w="2145" w:type="pct"/>
          </w:tcPr>
          <w:p w:rsidR="006A79E3" w:rsidRPr="006A79E3" w:rsidRDefault="006A79E3" w:rsidP="007033D2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A79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Opravdanje usklađenosti</w:t>
            </w:r>
          </w:p>
        </w:tc>
        <w:tc>
          <w:tcPr>
            <w:tcW w:w="2855" w:type="pct"/>
          </w:tcPr>
          <w:p w:rsidR="006A79E3" w:rsidRPr="006A79E3" w:rsidRDefault="006A79E3" w:rsidP="007033D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</w:tbl>
    <w:p w:rsidR="00D0039B" w:rsidRPr="006A79E3" w:rsidRDefault="00D0039B" w:rsidP="006A79E3">
      <w:pPr>
        <w:rPr>
          <w:rFonts w:ascii="Times New Roman" w:hAnsi="Times New Roman" w:cs="Times New Roman"/>
          <w:sz w:val="24"/>
          <w:szCs w:val="24"/>
        </w:rPr>
      </w:pPr>
    </w:p>
    <w:sectPr w:rsidR="00D0039B" w:rsidRPr="006A79E3" w:rsidSect="005C30A6"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0A4" w:rsidRDefault="00D840A4" w:rsidP="00B70C5E">
      <w:pPr>
        <w:spacing w:after="0" w:line="240" w:lineRule="auto"/>
      </w:pPr>
      <w:r>
        <w:separator/>
      </w:r>
    </w:p>
  </w:endnote>
  <w:endnote w:type="continuationSeparator" w:id="0">
    <w:p w:rsidR="00D840A4" w:rsidRDefault="00D840A4" w:rsidP="00B70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0A6" w:rsidRDefault="005C30A6">
    <w:pPr>
      <w:pStyle w:val="Footer"/>
    </w:pPr>
  </w:p>
  <w:p w:rsidR="005C30A6" w:rsidRPr="005C30A6" w:rsidRDefault="005C30A6">
    <w:pPr>
      <w:pStyle w:val="Footer"/>
      <w:rPr>
        <w:lang w:val="fr-FR"/>
      </w:rPr>
    </w:pPr>
    <w:r>
      <w:rPr>
        <w:noProof/>
        <w:lang w:val="hr-HR" w:eastAsia="hr-HR"/>
      </w:rPr>
      <w:drawing>
        <wp:inline distT="0" distB="0" distL="0" distR="0" wp14:anchorId="44DF3820" wp14:editId="42790CAD">
          <wp:extent cx="5760720" cy="99568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20" cy="9956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5C30A6">
      <w:rPr>
        <w:b/>
        <w:i/>
        <w:iCs/>
        <w:sz w:val="18"/>
        <w:lang w:val="fr-FR" w:bidi="hr-HR"/>
      </w:rPr>
      <w:t xml:space="preserve"> </w:t>
    </w:r>
    <w:r w:rsidRPr="00876B18">
      <w:rPr>
        <w:rFonts w:ascii="Times New Roman" w:hAnsi="Times New Roman" w:cs="Times New Roman"/>
        <w:b/>
        <w:i/>
        <w:iCs/>
        <w:sz w:val="18"/>
        <w:lang w:val="hr-HR" w:bidi="hr-HR"/>
      </w:rPr>
      <w:t>Ovaj poziv se financira iz Europskog fonda za regionalni razvoj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0A4" w:rsidRDefault="00D840A4" w:rsidP="00B70C5E">
      <w:pPr>
        <w:spacing w:after="0" w:line="240" w:lineRule="auto"/>
      </w:pPr>
      <w:r>
        <w:separator/>
      </w:r>
    </w:p>
  </w:footnote>
  <w:footnote w:type="continuationSeparator" w:id="0">
    <w:p w:rsidR="00D840A4" w:rsidRDefault="00D840A4" w:rsidP="00B70C5E">
      <w:pPr>
        <w:spacing w:after="0" w:line="240" w:lineRule="auto"/>
      </w:pPr>
      <w:r>
        <w:continuationSeparator/>
      </w:r>
    </w:p>
  </w:footnote>
  <w:footnote w:id="1">
    <w:p w:rsidR="006A79E3" w:rsidRPr="006A79E3" w:rsidRDefault="006A79E3" w:rsidP="006A79E3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lang w:val="hr-HR"/>
        </w:rPr>
      </w:pPr>
      <w:r w:rsidRPr="006A79E3">
        <w:rPr>
          <w:rStyle w:val="FootnoteReference"/>
          <w:rFonts w:ascii="Times New Roman" w:hAnsi="Times New Roman" w:cs="Times New Roman"/>
          <w:sz w:val="18"/>
        </w:rPr>
        <w:footnoteRef/>
      </w:r>
      <w:r w:rsidRPr="006A79E3">
        <w:rPr>
          <w:rFonts w:ascii="Times New Roman" w:hAnsi="Times New Roman" w:cs="Times New Roman"/>
          <w:sz w:val="18"/>
        </w:rPr>
        <w:t xml:space="preserve"> </w:t>
      </w:r>
      <w:r w:rsidRPr="006A79E3">
        <w:rPr>
          <w:rFonts w:ascii="Times New Roman" w:hAnsi="Times New Roman" w:cs="Times New Roman"/>
          <w:i/>
          <w:sz w:val="18"/>
          <w:lang w:val="hr-HR"/>
        </w:rPr>
        <w:t xml:space="preserve">[Sadržaj Završnog izvješća u točkama 1.-20. je obavezan. </w:t>
      </w:r>
    </w:p>
    <w:p w:rsidR="006A79E3" w:rsidRPr="006A79E3" w:rsidRDefault="006A79E3" w:rsidP="006A79E3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lang w:val="hr-HR"/>
        </w:rPr>
      </w:pPr>
      <w:r w:rsidRPr="006A79E3">
        <w:rPr>
          <w:rFonts w:ascii="Times New Roman" w:hAnsi="Times New Roman" w:cs="Times New Roman"/>
          <w:i/>
          <w:sz w:val="18"/>
          <w:lang w:val="hr-HR"/>
        </w:rPr>
        <w:t xml:space="preserve">Nadležno tijelo tijekom pripreme natječajnog paketa, čiji sastavni dio je obrazac Završnog izvješća, može pored navedenih točaka uvrstiti dodatne točke s dodatnim informacijama koje želi dobiti od </w:t>
      </w:r>
      <w:r w:rsidR="00FF41AA">
        <w:rPr>
          <w:rFonts w:ascii="Times New Roman" w:hAnsi="Times New Roman" w:cs="Times New Roman"/>
          <w:i/>
          <w:sz w:val="18"/>
          <w:lang w:val="hr-HR"/>
        </w:rPr>
        <w:t>K</w:t>
      </w:r>
      <w:r w:rsidRPr="006A79E3">
        <w:rPr>
          <w:rFonts w:ascii="Times New Roman" w:hAnsi="Times New Roman" w:cs="Times New Roman"/>
          <w:i/>
          <w:sz w:val="18"/>
          <w:lang w:val="hr-HR"/>
        </w:rPr>
        <w:t>orisnika u Završnom izvješću.]</w:t>
      </w:r>
    </w:p>
    <w:p w:rsidR="006A79E3" w:rsidRPr="009B470B" w:rsidRDefault="006A79E3" w:rsidP="006A79E3">
      <w:pPr>
        <w:pStyle w:val="FootnoteText"/>
        <w:rPr>
          <w:lang w:val="hr-HR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0A6" w:rsidRDefault="005C30A6">
    <w:pPr>
      <w:pStyle w:val="Header"/>
    </w:pPr>
    <w:r>
      <w:rPr>
        <w:noProof/>
        <w:lang w:val="hr-HR" w:eastAsia="hr-HR"/>
      </w:rPr>
      <w:drawing>
        <wp:inline distT="0" distB="0" distL="0" distR="0" wp14:anchorId="228E5090" wp14:editId="48B56EF1">
          <wp:extent cx="2398926" cy="771896"/>
          <wp:effectExtent l="0" t="0" r="1905" b="952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23917" t="38487" r="34227" b="37570"/>
                  <a:stretch/>
                </pic:blipFill>
                <pic:spPr bwMode="auto">
                  <a:xfrm>
                    <a:off x="0" y="0"/>
                    <a:ext cx="2411188" cy="77584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070B"/>
    <w:multiLevelType w:val="multilevel"/>
    <w:tmpl w:val="5D087B6E"/>
    <w:name w:val="WW8Num1222222"/>
    <w:numStyleLink w:val="Style1"/>
  </w:abstractNum>
  <w:abstractNum w:abstractNumId="1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>
    <w:nsid w:val="2D4A22CD"/>
    <w:multiLevelType w:val="multilevel"/>
    <w:tmpl w:val="5D087B6E"/>
    <w:name w:val="WW8Num1222"/>
    <w:numStyleLink w:val="Style1"/>
  </w:abstractNum>
  <w:abstractNum w:abstractNumId="5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FE28AE"/>
    <w:multiLevelType w:val="multilevel"/>
    <w:tmpl w:val="4508C97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43711B3"/>
    <w:multiLevelType w:val="multilevel"/>
    <w:tmpl w:val="5D087B6E"/>
    <w:name w:val="WW8Num12222"/>
    <w:numStyleLink w:val="Style1"/>
  </w:abstractNum>
  <w:abstractNum w:abstractNumId="9">
    <w:nsid w:val="550A2398"/>
    <w:multiLevelType w:val="multilevel"/>
    <w:tmpl w:val="794A9690"/>
    <w:name w:val="WW8Num1222222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5C42110F"/>
    <w:multiLevelType w:val="multilevel"/>
    <w:tmpl w:val="5D087B6E"/>
    <w:name w:val="WW8Num122"/>
    <w:numStyleLink w:val="Style1"/>
  </w:abstractNum>
  <w:abstractNum w:abstractNumId="11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6C0E5F"/>
    <w:multiLevelType w:val="multilevel"/>
    <w:tmpl w:val="5D087B6E"/>
    <w:name w:val="WW8Num1222222"/>
    <w:numStyleLink w:val="Style1"/>
  </w:abstractNum>
  <w:abstractNum w:abstractNumId="14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2"/>
  </w:num>
  <w:num w:numId="5">
    <w:abstractNumId w:val="1"/>
  </w:num>
  <w:num w:numId="6">
    <w:abstractNumId w:val="5"/>
  </w:num>
  <w:num w:numId="7">
    <w:abstractNumId w:val="3"/>
  </w:num>
  <w:num w:numId="8">
    <w:abstractNumId w:val="11"/>
  </w:num>
  <w:num w:numId="9">
    <w:abstractNumId w:val="10"/>
  </w:num>
  <w:num w:numId="10">
    <w:abstractNumId w:val="4"/>
  </w:num>
  <w:num w:numId="11">
    <w:abstractNumId w:val="8"/>
  </w:num>
  <w:num w:numId="12">
    <w:abstractNumId w:val="0"/>
  </w:num>
  <w:num w:numId="13">
    <w:abstractNumId w:val="13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5C6"/>
    <w:rsid w:val="000D22BB"/>
    <w:rsid w:val="000E747E"/>
    <w:rsid w:val="000F2CAD"/>
    <w:rsid w:val="0017272C"/>
    <w:rsid w:val="00175A2B"/>
    <w:rsid w:val="00182516"/>
    <w:rsid w:val="001C451E"/>
    <w:rsid w:val="001C4776"/>
    <w:rsid w:val="00203594"/>
    <w:rsid w:val="002178C2"/>
    <w:rsid w:val="00225C21"/>
    <w:rsid w:val="002306AC"/>
    <w:rsid w:val="00237865"/>
    <w:rsid w:val="002440F7"/>
    <w:rsid w:val="00312A2D"/>
    <w:rsid w:val="00320171"/>
    <w:rsid w:val="00384B1E"/>
    <w:rsid w:val="003E28B7"/>
    <w:rsid w:val="0044469A"/>
    <w:rsid w:val="00464D27"/>
    <w:rsid w:val="004A505B"/>
    <w:rsid w:val="005352E7"/>
    <w:rsid w:val="005611A3"/>
    <w:rsid w:val="00586DF8"/>
    <w:rsid w:val="005A23B6"/>
    <w:rsid w:val="005A66B8"/>
    <w:rsid w:val="005C30A6"/>
    <w:rsid w:val="005D5535"/>
    <w:rsid w:val="005E56E6"/>
    <w:rsid w:val="005F625C"/>
    <w:rsid w:val="00650708"/>
    <w:rsid w:val="0068014F"/>
    <w:rsid w:val="006947B3"/>
    <w:rsid w:val="00696BA8"/>
    <w:rsid w:val="006A3DD2"/>
    <w:rsid w:val="006A79E3"/>
    <w:rsid w:val="006C5103"/>
    <w:rsid w:val="006D2858"/>
    <w:rsid w:val="00711F45"/>
    <w:rsid w:val="00763DD6"/>
    <w:rsid w:val="007B2C81"/>
    <w:rsid w:val="007B769E"/>
    <w:rsid w:val="00812993"/>
    <w:rsid w:val="00876B18"/>
    <w:rsid w:val="008C6A8F"/>
    <w:rsid w:val="008D01C6"/>
    <w:rsid w:val="008F2622"/>
    <w:rsid w:val="009021B3"/>
    <w:rsid w:val="00920DB6"/>
    <w:rsid w:val="00966AC5"/>
    <w:rsid w:val="00997EE2"/>
    <w:rsid w:val="009C3F98"/>
    <w:rsid w:val="009E7097"/>
    <w:rsid w:val="00A045F3"/>
    <w:rsid w:val="00A06B33"/>
    <w:rsid w:val="00A24483"/>
    <w:rsid w:val="00AB0237"/>
    <w:rsid w:val="00AB220D"/>
    <w:rsid w:val="00AC5E91"/>
    <w:rsid w:val="00AD45C6"/>
    <w:rsid w:val="00B30536"/>
    <w:rsid w:val="00B32C26"/>
    <w:rsid w:val="00B3596D"/>
    <w:rsid w:val="00B37F65"/>
    <w:rsid w:val="00B4581B"/>
    <w:rsid w:val="00B56909"/>
    <w:rsid w:val="00B70C5E"/>
    <w:rsid w:val="00BA7682"/>
    <w:rsid w:val="00BC521C"/>
    <w:rsid w:val="00BD3E22"/>
    <w:rsid w:val="00BE33F9"/>
    <w:rsid w:val="00BF6918"/>
    <w:rsid w:val="00C43236"/>
    <w:rsid w:val="00CC26FA"/>
    <w:rsid w:val="00D0039B"/>
    <w:rsid w:val="00D132EC"/>
    <w:rsid w:val="00D15FAA"/>
    <w:rsid w:val="00D52721"/>
    <w:rsid w:val="00D64AC5"/>
    <w:rsid w:val="00D840A4"/>
    <w:rsid w:val="00DC23A0"/>
    <w:rsid w:val="00E03DBC"/>
    <w:rsid w:val="00E27B9D"/>
    <w:rsid w:val="00E34E8E"/>
    <w:rsid w:val="00E435E8"/>
    <w:rsid w:val="00E67630"/>
    <w:rsid w:val="00EA6519"/>
    <w:rsid w:val="00EA7507"/>
    <w:rsid w:val="00EB2D5F"/>
    <w:rsid w:val="00EC4AB3"/>
    <w:rsid w:val="00EC5965"/>
    <w:rsid w:val="00F01D1D"/>
    <w:rsid w:val="00F12E4E"/>
    <w:rsid w:val="00F5604A"/>
    <w:rsid w:val="00F9294A"/>
    <w:rsid w:val="00F93149"/>
    <w:rsid w:val="00FC160C"/>
    <w:rsid w:val="00FD10C3"/>
    <w:rsid w:val="00FD6B08"/>
    <w:rsid w:val="00FE2485"/>
    <w:rsid w:val="00FF2A07"/>
    <w:rsid w:val="00FF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865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TableGrid">
    <w:name w:val="Table Grid"/>
    <w:basedOn w:val="TableNormal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NoSpacing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C5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C5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5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21C"/>
    <w:rPr>
      <w:rFonts w:ascii="Tahoma" w:hAnsi="Tahoma" w:cs="Tahoma"/>
      <w:sz w:val="16"/>
      <w:szCs w:val="16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A79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A79E3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A79E3"/>
    <w:rPr>
      <w:vertAlign w:val="superscript"/>
    </w:rPr>
  </w:style>
  <w:style w:type="numbering" w:customStyle="1" w:styleId="Style11">
    <w:name w:val="Style11"/>
    <w:uiPriority w:val="99"/>
    <w:rsid w:val="007B76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865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TableGrid">
    <w:name w:val="Table Grid"/>
    <w:basedOn w:val="TableNormal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NoSpacing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C5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C5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5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21C"/>
    <w:rPr>
      <w:rFonts w:ascii="Tahoma" w:hAnsi="Tahoma" w:cs="Tahoma"/>
      <w:sz w:val="16"/>
      <w:szCs w:val="16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A79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A79E3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A79E3"/>
    <w:rPr>
      <w:vertAlign w:val="superscript"/>
    </w:rPr>
  </w:style>
  <w:style w:type="numbering" w:customStyle="1" w:styleId="Style11">
    <w:name w:val="Style11"/>
    <w:uiPriority w:val="99"/>
    <w:rsid w:val="007B7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6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Kasalo Malić</dc:creator>
  <cp:lastModifiedBy>Marcela Gracin Fagač</cp:lastModifiedBy>
  <cp:revision>2</cp:revision>
  <cp:lastPrinted>2016-01-15T13:54:00Z</cp:lastPrinted>
  <dcterms:created xsi:type="dcterms:W3CDTF">2016-04-26T07:11:00Z</dcterms:created>
  <dcterms:modified xsi:type="dcterms:W3CDTF">2016-04-26T07:11:00Z</dcterms:modified>
</cp:coreProperties>
</file>